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37B3" w14:textId="7DA2E966" w:rsidR="00F7080F" w:rsidRPr="00F7080F" w:rsidRDefault="00F7080F" w:rsidP="0053197A">
      <w:pPr>
        <w:contextualSpacing/>
        <w:jc w:val="both"/>
        <w:rPr>
          <w:rFonts w:ascii="Monotype Corsiva" w:hAnsi="Monotype Corsiva"/>
          <w:b/>
          <w:sz w:val="96"/>
          <w:szCs w:val="96"/>
          <w:u w:val="single"/>
        </w:rPr>
      </w:pPr>
      <w:r w:rsidRPr="00F7080F">
        <w:rPr>
          <w:rFonts w:ascii="Monotype Corsiva" w:hAnsi="Monotype Corsiva"/>
          <w:b/>
          <w:sz w:val="96"/>
          <w:szCs w:val="96"/>
          <w:u w:val="single"/>
        </w:rPr>
        <w:t xml:space="preserve">Daily Bulletin </w:t>
      </w:r>
    </w:p>
    <w:p w14:paraId="6DE0F05A" w14:textId="571F4386" w:rsidR="00F7080F" w:rsidRDefault="00F7080F" w:rsidP="0053197A">
      <w:pPr>
        <w:contextualSpacing/>
        <w:jc w:val="both"/>
        <w:rPr>
          <w:b/>
          <w:sz w:val="32"/>
          <w:szCs w:val="32"/>
        </w:rPr>
      </w:pPr>
      <w:r>
        <w:rPr>
          <w:b/>
          <w:sz w:val="32"/>
          <w:szCs w:val="32"/>
        </w:rPr>
        <w:t xml:space="preserve">Course Day </w:t>
      </w:r>
      <w:r w:rsidR="0055396E">
        <w:rPr>
          <w:b/>
          <w:sz w:val="32"/>
          <w:szCs w:val="32"/>
        </w:rPr>
        <w:t>4</w:t>
      </w:r>
      <w:r>
        <w:rPr>
          <w:b/>
          <w:sz w:val="32"/>
          <w:szCs w:val="32"/>
        </w:rPr>
        <w:t xml:space="preserve">.  </w:t>
      </w:r>
      <w:r w:rsidR="00852E62">
        <w:rPr>
          <w:b/>
          <w:sz w:val="32"/>
          <w:szCs w:val="32"/>
        </w:rPr>
        <w:t>The Informants</w:t>
      </w:r>
      <w:r>
        <w:rPr>
          <w:b/>
          <w:sz w:val="32"/>
          <w:szCs w:val="32"/>
        </w:rPr>
        <w:t xml:space="preserve"> </w:t>
      </w:r>
    </w:p>
    <w:p w14:paraId="5EAD77AF" w14:textId="233ACC81" w:rsidR="00F7080F" w:rsidRDefault="00F7080F" w:rsidP="0053197A">
      <w:pPr>
        <w:contextualSpacing/>
        <w:jc w:val="both"/>
        <w:rPr>
          <w:b/>
          <w:sz w:val="32"/>
          <w:szCs w:val="32"/>
        </w:rPr>
      </w:pPr>
    </w:p>
    <w:p w14:paraId="2CF901F1" w14:textId="2E20A1A5" w:rsidR="007A1D59" w:rsidRDefault="007A1D59" w:rsidP="0053197A">
      <w:pPr>
        <w:contextualSpacing/>
        <w:jc w:val="both"/>
        <w:rPr>
          <w:bCs/>
        </w:rPr>
      </w:pPr>
      <w:r>
        <w:rPr>
          <w:bCs/>
        </w:rPr>
        <w:t>Three significant events have occurred:</w:t>
      </w:r>
    </w:p>
    <w:p w14:paraId="21AC5616" w14:textId="77777777" w:rsidR="007A1D59" w:rsidRDefault="007A1D59" w:rsidP="0053197A">
      <w:pPr>
        <w:contextualSpacing/>
        <w:jc w:val="both"/>
        <w:rPr>
          <w:bCs/>
        </w:rPr>
      </w:pPr>
    </w:p>
    <w:p w14:paraId="089E10A2" w14:textId="13ADF351" w:rsidR="007A1D59" w:rsidRDefault="007A1D59" w:rsidP="0053197A">
      <w:pPr>
        <w:contextualSpacing/>
        <w:jc w:val="both"/>
        <w:rPr>
          <w:bCs/>
        </w:rPr>
      </w:pPr>
      <w:r w:rsidRPr="002915D6">
        <w:rPr>
          <w:b/>
        </w:rPr>
        <w:t>Event 1.</w:t>
      </w:r>
      <w:r>
        <w:rPr>
          <w:bCs/>
        </w:rPr>
        <w:tab/>
        <w:t xml:space="preserve">Based on receipt of emails through surveillance, on August 15, 2019 your colleagues identify emails between Bob and his law firm, </w:t>
      </w:r>
      <w:proofErr w:type="spellStart"/>
      <w:r>
        <w:rPr>
          <w:bCs/>
        </w:rPr>
        <w:t>Schitzky</w:t>
      </w:r>
      <w:proofErr w:type="spellEnd"/>
      <w:r>
        <w:rPr>
          <w:bCs/>
        </w:rPr>
        <w:t>, Shoddy &amp; Flam LLP (“</w:t>
      </w:r>
      <w:proofErr w:type="spellStart"/>
      <w:r>
        <w:rPr>
          <w:bCs/>
        </w:rPr>
        <w:t>Schitzky</w:t>
      </w:r>
      <w:proofErr w:type="spellEnd"/>
      <w:r>
        <w:rPr>
          <w:bCs/>
        </w:rPr>
        <w:t xml:space="preserve">”).  </w:t>
      </w:r>
      <w:proofErr w:type="spellStart"/>
      <w:r>
        <w:rPr>
          <w:bCs/>
        </w:rPr>
        <w:t>Schitzky</w:t>
      </w:r>
      <w:proofErr w:type="spellEnd"/>
      <w:r>
        <w:rPr>
          <w:bCs/>
        </w:rPr>
        <w:t xml:space="preserve"> is a large law firm, headquartered in the USA (Delaware) with offices in Switzerland, </w:t>
      </w:r>
      <w:r w:rsidR="007019A3">
        <w:rPr>
          <w:bCs/>
        </w:rPr>
        <w:t xml:space="preserve">Bermuda, the Isle of Mann and Singapore.  They are known as a law firm for high net worth clients, supporting their clients business interests and defending them in civil and criminal litigation in jurisdictions around the world.  Through a call from Special Agent Gary Sparks, you have learned that the firm grew its business quickly and expanded the number of lawyers in the firm who joined after the Appleby and </w:t>
      </w:r>
      <w:proofErr w:type="spellStart"/>
      <w:r w:rsidR="007019A3">
        <w:rPr>
          <w:bCs/>
        </w:rPr>
        <w:t>Monsack</w:t>
      </w:r>
      <w:proofErr w:type="spellEnd"/>
      <w:r w:rsidR="007019A3">
        <w:rPr>
          <w:bCs/>
        </w:rPr>
        <w:t xml:space="preserve"> Fonseca scandals (the law firms at the center of the Paradise Papers and Panama Papers, respectively).  At 9:17am EST, August 15, 2019, Bob instructed </w:t>
      </w:r>
      <w:proofErr w:type="spellStart"/>
      <w:r w:rsidR="007019A3">
        <w:rPr>
          <w:bCs/>
        </w:rPr>
        <w:t>Schitzky</w:t>
      </w:r>
      <w:proofErr w:type="spellEnd"/>
      <w:r w:rsidR="007019A3">
        <w:rPr>
          <w:bCs/>
        </w:rPr>
        <w:t xml:space="preserve"> to quickly open a new limited liability company in an offshore, secrecy jurisdiction.  He also indicated them to ensure that the company was secretly owned through a series of existing shell companies that were ultimately owned by Bob’s Boats Stiftung (Switzerland).  At 2:43EST, August 15, 2019, </w:t>
      </w:r>
      <w:proofErr w:type="spellStart"/>
      <w:r w:rsidR="007019A3">
        <w:rPr>
          <w:bCs/>
        </w:rPr>
        <w:t>Schitzky</w:t>
      </w:r>
      <w:proofErr w:type="spellEnd"/>
      <w:r w:rsidR="007019A3">
        <w:rPr>
          <w:bCs/>
        </w:rPr>
        <w:t xml:space="preserve"> responded per email to Bob that the entity, “Shooting Star Ventures LLP” had been formed in Liberia, owned by three existing shell companies, which would “sell” ownership to two other shell companies that were owned by three other shell companies all owned and controlled by Bob’s Boats Stiftung.  </w:t>
      </w:r>
      <w:r w:rsidR="00F54EF1">
        <w:rPr>
          <w:bCs/>
        </w:rPr>
        <w:t xml:space="preserve">The majority shares (i.e. 80%) of Shooting Star Ventures LLP would be issued in bearer share form and held in a safety deposit box at Zurich Bank controlled by Bob’s Boats Stiftung.  Three bank accounts located in Switzerland, Singapore and the Cayman Islands in the name of Shooting Star Ventures had also been created.  </w:t>
      </w:r>
      <w:r w:rsidR="007019A3">
        <w:rPr>
          <w:bCs/>
        </w:rPr>
        <w:t xml:space="preserve">   </w:t>
      </w:r>
    </w:p>
    <w:p w14:paraId="5AE22670" w14:textId="77777777" w:rsidR="007A1D59" w:rsidRDefault="007A1D59" w:rsidP="0053197A">
      <w:pPr>
        <w:contextualSpacing/>
        <w:jc w:val="both"/>
        <w:rPr>
          <w:bCs/>
        </w:rPr>
      </w:pPr>
    </w:p>
    <w:p w14:paraId="773E110D" w14:textId="77777777" w:rsidR="00BE6A53" w:rsidRDefault="007A1D59" w:rsidP="0053197A">
      <w:pPr>
        <w:contextualSpacing/>
        <w:jc w:val="both"/>
        <w:rPr>
          <w:bCs/>
        </w:rPr>
      </w:pPr>
      <w:r w:rsidRPr="002915D6">
        <w:rPr>
          <w:b/>
        </w:rPr>
        <w:t>Event 2.</w:t>
      </w:r>
      <w:r>
        <w:rPr>
          <w:bCs/>
        </w:rPr>
        <w:tab/>
        <w:t>The day after the Bob’s meeting with Jane Brooks at Mary’s Table, Bob arrived at the office appearing very anxious.  He instructed Malcom Ireland, the Deputy CFO of Bob’s Boats, to start moving money and assets to Shooting Star Ventures.</w:t>
      </w:r>
      <w:r w:rsidR="00F54EF1">
        <w:rPr>
          <w:bCs/>
        </w:rPr>
        <w:t xml:space="preserve">  Malcom had been an accountant for Bob and his businesses for over 20 years.  Along with Damien Black, Malcom was one of Bob’s closest associates, and managed the financial activities of Bob and his business ventures with the greatest degree of care and scrutiny.  Damien was Bob’s college roommate.  When Bob joined the military, Damien went to graduate school at the Wharton School of Business, graduating near the top of his class and commenced a career  in structured financial transactions at Goldman Sachs and JPMorgan.  When he joined Bob, he had gained a reputation as being a brilliant and creative financier</w:t>
      </w:r>
      <w:r w:rsidR="00BE6A53">
        <w:rPr>
          <w:bCs/>
        </w:rPr>
        <w:t xml:space="preserve">, but was equally greedy, arrogant and underhanded.  Malcom is equally brilliant but in accounting and tax matters.  He holds accounting designations in the US, UK, Hong Kong, China and Switzerland.  He is also a brilliant tax attorney, having obtained his degree at Harvard </w:t>
      </w:r>
      <w:proofErr w:type="spellStart"/>
      <w:r w:rsidR="00BE6A53">
        <w:rPr>
          <w:bCs/>
        </w:rPr>
        <w:t>Univeristy</w:t>
      </w:r>
      <w:proofErr w:type="spellEnd"/>
      <w:r w:rsidR="00BE6A53">
        <w:rPr>
          <w:bCs/>
        </w:rPr>
        <w:t>, and specialized in US, UK, Panamanian, EU and Swiss tax law.  He is quiet and well respected in the circles of accounting and tax law.  He even served five years (2002-2007) on the International Accounting Standards Board.</w:t>
      </w:r>
      <w:r w:rsidR="00F54EF1">
        <w:rPr>
          <w:bCs/>
        </w:rPr>
        <w:t xml:space="preserve">   </w:t>
      </w:r>
      <w:r w:rsidR="00BE6A53">
        <w:rPr>
          <w:bCs/>
        </w:rPr>
        <w:t xml:space="preserve">Prior to working with Bob, Malcom had spent seven years working for Bernie Madoff.  Malcom was never implicated in the Madoff scandal, as he had left Madoff’s employ long before the scandal, and was well respected in international circles.  </w:t>
      </w:r>
    </w:p>
    <w:p w14:paraId="7D6BBA3C" w14:textId="35C39B0E" w:rsidR="00D65E55" w:rsidRDefault="00BE6A53" w:rsidP="0053197A">
      <w:pPr>
        <w:contextualSpacing/>
        <w:jc w:val="both"/>
        <w:rPr>
          <w:bCs/>
        </w:rPr>
      </w:pPr>
      <w:r>
        <w:rPr>
          <w:bCs/>
        </w:rPr>
        <w:lastRenderedPageBreak/>
        <w:t xml:space="preserve">When Bob instructed Malcom to start moving assets as quickly and quietly as possible to Shooting Star Ventures, and was so anxious he was visibly shaking, Malcom got nervous.  He had never seen Bob in such a bad way.  He was certain something serious was about to explode.  Was it law enforcement?  If so, who?  Did Bob betray a criminal enterprise that was determined to make an example?  If so, who?  </w:t>
      </w:r>
      <w:r w:rsidR="006361FD">
        <w:rPr>
          <w:bCs/>
        </w:rPr>
        <w:t xml:space="preserve">So Malcom left the building, and from his cellular phone he placed a call to Panamanian law enforcement.  His call was transferred to you.  He introduced himself as the Deputy CFO of Bob’s Boats, and he wanted to come forward with information.  He indicated he was concerned he would be implicated in money laundering, and he also knew nothing about this new company, Shooting Star Ventures, that he had to transfer assets to.  </w:t>
      </w:r>
      <w:r>
        <w:rPr>
          <w:bCs/>
        </w:rPr>
        <w:t xml:space="preserve"> </w:t>
      </w:r>
      <w:r w:rsidR="007A1D59">
        <w:rPr>
          <w:bCs/>
        </w:rPr>
        <w:t xml:space="preserve">  </w:t>
      </w:r>
      <w:r w:rsidR="0066686E" w:rsidRPr="00732799">
        <w:rPr>
          <w:bCs/>
        </w:rPr>
        <w:t xml:space="preserve"> </w:t>
      </w:r>
    </w:p>
    <w:p w14:paraId="2C20461F" w14:textId="6D2EEB86" w:rsidR="006361FD" w:rsidRDefault="006361FD" w:rsidP="0053197A">
      <w:pPr>
        <w:contextualSpacing/>
        <w:jc w:val="both"/>
        <w:rPr>
          <w:bCs/>
        </w:rPr>
      </w:pPr>
    </w:p>
    <w:p w14:paraId="3C0E72D5" w14:textId="68906465" w:rsidR="006361FD" w:rsidRDefault="006361FD" w:rsidP="0053197A">
      <w:pPr>
        <w:contextualSpacing/>
        <w:jc w:val="both"/>
        <w:rPr>
          <w:bCs/>
        </w:rPr>
      </w:pPr>
      <w:r w:rsidRPr="002915D6">
        <w:rPr>
          <w:b/>
        </w:rPr>
        <w:t>Event 3.</w:t>
      </w:r>
      <w:r w:rsidR="002915D6">
        <w:rPr>
          <w:bCs/>
        </w:rPr>
        <w:tab/>
      </w:r>
      <w:r>
        <w:rPr>
          <w:bCs/>
        </w:rPr>
        <w:t>Based on your Egmont request pertaining to Bob’s Boats and Bob White, you receive a call from law enforcement in the Cayman Islands.  They inform you that local police responded to a domestic violence call two weeks ago at a villa owned by an offshore company located in the BVI.  The property was occupied by a woman named, “Marion Brooks,” who described herself as the mistress of Bob White, and Bob had become very violent toward her over the past year.  Cayman Islands police confirmed that Bob had been in the Cayman Islands on the date of the call</w:t>
      </w:r>
      <w:r w:rsidR="002915D6">
        <w:rPr>
          <w:bCs/>
        </w:rPr>
        <w:t>;</w:t>
      </w:r>
      <w:r>
        <w:rPr>
          <w:bCs/>
        </w:rPr>
        <w:t xml:space="preserve"> witnesses confirm</w:t>
      </w:r>
      <w:r w:rsidR="002915D6">
        <w:rPr>
          <w:bCs/>
        </w:rPr>
        <w:t>ed</w:t>
      </w:r>
      <w:r>
        <w:rPr>
          <w:bCs/>
        </w:rPr>
        <w:t xml:space="preserve"> seeing him</w:t>
      </w:r>
      <w:r w:rsidR="002915D6">
        <w:rPr>
          <w:bCs/>
        </w:rPr>
        <w:t>;</w:t>
      </w:r>
      <w:r>
        <w:rPr>
          <w:bCs/>
        </w:rPr>
        <w:t xml:space="preserve"> and a private aircraft</w:t>
      </w:r>
      <w:r w:rsidR="002915D6">
        <w:rPr>
          <w:bCs/>
        </w:rPr>
        <w:t xml:space="preserve"> owned by a shell company in Belize and is indirectly owned by Bob’s Boats registered a flight plan from the Cayman Islands to Panama two hours after the incident with Ms. Brooks was recorded.</w:t>
      </w:r>
      <w:r>
        <w:rPr>
          <w:bCs/>
        </w:rPr>
        <w:t xml:space="preserve"> </w:t>
      </w:r>
      <w:r w:rsidR="002915D6">
        <w:rPr>
          <w:bCs/>
        </w:rPr>
        <w:t xml:space="preserve"> Further research by the Cayman Islands police confirmed that the BVI company owning the villa was indirectly owned by Bob’s Boats Stiftung.  From the contact details in the police report you received from the Cayman Islands, you telephone Marion Brooks.  After brief introductions, Marion </w:t>
      </w:r>
      <w:proofErr w:type="gramStart"/>
      <w:r w:rsidR="002915D6">
        <w:rPr>
          <w:bCs/>
        </w:rPr>
        <w:t>Brooks</w:t>
      </w:r>
      <w:proofErr w:type="gramEnd"/>
      <w:r w:rsidR="002915D6">
        <w:rPr>
          <w:bCs/>
        </w:rPr>
        <w:t xml:space="preserve"> angry and defiant, tells you that the relationship with Bob is over, Bob was leaving her with nothing, and she wanted revenge.  She wants to give information about Bob’s financial and business wrongdoings.  She also indicated that her older sister, Jane Brooks, was the primary banker for Bob’s Boats and Bob White working at </w:t>
      </w:r>
      <w:proofErr w:type="spellStart"/>
      <w:r w:rsidR="002915D6">
        <w:rPr>
          <w:bCs/>
        </w:rPr>
        <w:t>Interconti</w:t>
      </w:r>
      <w:proofErr w:type="spellEnd"/>
      <w:r w:rsidR="002915D6">
        <w:rPr>
          <w:bCs/>
        </w:rPr>
        <w:t xml:space="preserve"> Bank Balboa. </w:t>
      </w:r>
      <w:r>
        <w:rPr>
          <w:bCs/>
        </w:rPr>
        <w:t xml:space="preserve"> </w:t>
      </w:r>
    </w:p>
    <w:p w14:paraId="008278BA" w14:textId="77777777" w:rsidR="006361FD" w:rsidRPr="00732799" w:rsidRDefault="006361FD" w:rsidP="0053197A">
      <w:pPr>
        <w:contextualSpacing/>
        <w:jc w:val="both"/>
        <w:rPr>
          <w:b/>
        </w:rPr>
      </w:pPr>
    </w:p>
    <w:sectPr w:rsidR="006361FD" w:rsidRPr="007327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60ED" w14:textId="77777777" w:rsidR="00522AE8" w:rsidRDefault="00522AE8" w:rsidP="00B83AD0">
      <w:pPr>
        <w:spacing w:after="0" w:line="240" w:lineRule="auto"/>
      </w:pPr>
      <w:r>
        <w:separator/>
      </w:r>
    </w:p>
  </w:endnote>
  <w:endnote w:type="continuationSeparator" w:id="0">
    <w:p w14:paraId="1239C383" w14:textId="77777777" w:rsidR="00522AE8" w:rsidRDefault="00522AE8" w:rsidP="00B83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66367"/>
      <w:docPartObj>
        <w:docPartGallery w:val="Page Numbers (Bottom of Page)"/>
        <w:docPartUnique/>
      </w:docPartObj>
    </w:sdtPr>
    <w:sdtEndPr>
      <w:rPr>
        <w:noProof/>
      </w:rPr>
    </w:sdtEndPr>
    <w:sdtContent>
      <w:p w14:paraId="4D6C0564" w14:textId="77777777" w:rsidR="00B83AD0" w:rsidRDefault="00B83AD0">
        <w:pPr>
          <w:pStyle w:val="Footer"/>
          <w:jc w:val="center"/>
        </w:pPr>
        <w:r>
          <w:fldChar w:fldCharType="begin"/>
        </w:r>
        <w:r>
          <w:instrText xml:space="preserve"> PAGE   \* MERGEFORMAT </w:instrText>
        </w:r>
        <w:r>
          <w:fldChar w:fldCharType="separate"/>
        </w:r>
        <w:r w:rsidR="00A6571F">
          <w:rPr>
            <w:noProof/>
          </w:rPr>
          <w:t>7</w:t>
        </w:r>
        <w:r>
          <w:rPr>
            <w:noProof/>
          </w:rPr>
          <w:fldChar w:fldCharType="end"/>
        </w:r>
      </w:p>
    </w:sdtContent>
  </w:sdt>
  <w:p w14:paraId="44179F4D" w14:textId="77777777" w:rsidR="00B83AD0" w:rsidRDefault="00B8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6BA3F" w14:textId="77777777" w:rsidR="00522AE8" w:rsidRDefault="00522AE8" w:rsidP="00B83AD0">
      <w:pPr>
        <w:spacing w:after="0" w:line="240" w:lineRule="auto"/>
      </w:pPr>
      <w:r>
        <w:separator/>
      </w:r>
    </w:p>
  </w:footnote>
  <w:footnote w:type="continuationSeparator" w:id="0">
    <w:p w14:paraId="004B2F69" w14:textId="77777777" w:rsidR="00522AE8" w:rsidRDefault="00522AE8" w:rsidP="00B83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6E"/>
    <w:multiLevelType w:val="hybridMultilevel"/>
    <w:tmpl w:val="0C86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43138"/>
    <w:multiLevelType w:val="hybridMultilevel"/>
    <w:tmpl w:val="B89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A4B52"/>
    <w:multiLevelType w:val="hybridMultilevel"/>
    <w:tmpl w:val="A59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65F01"/>
    <w:multiLevelType w:val="hybridMultilevel"/>
    <w:tmpl w:val="DFD4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330146"/>
    <w:multiLevelType w:val="hybridMultilevel"/>
    <w:tmpl w:val="2D6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F4FFF"/>
    <w:multiLevelType w:val="hybridMultilevel"/>
    <w:tmpl w:val="5EC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6A5C65"/>
    <w:multiLevelType w:val="hybridMultilevel"/>
    <w:tmpl w:val="C79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15551"/>
    <w:multiLevelType w:val="hybridMultilevel"/>
    <w:tmpl w:val="965A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1783289">
    <w:abstractNumId w:val="3"/>
  </w:num>
  <w:num w:numId="2" w16cid:durableId="1254895589">
    <w:abstractNumId w:val="0"/>
  </w:num>
  <w:num w:numId="3" w16cid:durableId="48766459">
    <w:abstractNumId w:val="5"/>
  </w:num>
  <w:num w:numId="4" w16cid:durableId="838155420">
    <w:abstractNumId w:val="2"/>
  </w:num>
  <w:num w:numId="5" w16cid:durableId="215240244">
    <w:abstractNumId w:val="7"/>
  </w:num>
  <w:num w:numId="6" w16cid:durableId="1386291241">
    <w:abstractNumId w:val="6"/>
  </w:num>
  <w:num w:numId="7" w16cid:durableId="1741361921">
    <w:abstractNumId w:val="1"/>
  </w:num>
  <w:num w:numId="8" w16cid:durableId="1060398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6F"/>
    <w:rsid w:val="00023453"/>
    <w:rsid w:val="00043A94"/>
    <w:rsid w:val="000E2F54"/>
    <w:rsid w:val="000F641E"/>
    <w:rsid w:val="00110267"/>
    <w:rsid w:val="001234C1"/>
    <w:rsid w:val="0012588E"/>
    <w:rsid w:val="00130E22"/>
    <w:rsid w:val="001409C9"/>
    <w:rsid w:val="001A60CD"/>
    <w:rsid w:val="001C4382"/>
    <w:rsid w:val="001C6056"/>
    <w:rsid w:val="002268F7"/>
    <w:rsid w:val="002721B0"/>
    <w:rsid w:val="00290A2F"/>
    <w:rsid w:val="0029122F"/>
    <w:rsid w:val="002915D6"/>
    <w:rsid w:val="002B1684"/>
    <w:rsid w:val="0035699C"/>
    <w:rsid w:val="003767D2"/>
    <w:rsid w:val="004021AC"/>
    <w:rsid w:val="004C6B3E"/>
    <w:rsid w:val="004D170F"/>
    <w:rsid w:val="004D2D41"/>
    <w:rsid w:val="004E3B7E"/>
    <w:rsid w:val="00522AE8"/>
    <w:rsid w:val="0053197A"/>
    <w:rsid w:val="00544662"/>
    <w:rsid w:val="0055396E"/>
    <w:rsid w:val="005B15E6"/>
    <w:rsid w:val="005D692F"/>
    <w:rsid w:val="005D734D"/>
    <w:rsid w:val="00601496"/>
    <w:rsid w:val="006361FD"/>
    <w:rsid w:val="0064632A"/>
    <w:rsid w:val="00652A71"/>
    <w:rsid w:val="0066686E"/>
    <w:rsid w:val="00683E16"/>
    <w:rsid w:val="007019A3"/>
    <w:rsid w:val="007142F5"/>
    <w:rsid w:val="00732799"/>
    <w:rsid w:val="00766007"/>
    <w:rsid w:val="007A1D59"/>
    <w:rsid w:val="00812BFC"/>
    <w:rsid w:val="00852E62"/>
    <w:rsid w:val="0092257A"/>
    <w:rsid w:val="00983826"/>
    <w:rsid w:val="009B00BB"/>
    <w:rsid w:val="009B3A5E"/>
    <w:rsid w:val="009E1101"/>
    <w:rsid w:val="00A6571F"/>
    <w:rsid w:val="00A71388"/>
    <w:rsid w:val="00A7339A"/>
    <w:rsid w:val="00A7414F"/>
    <w:rsid w:val="00B3492D"/>
    <w:rsid w:val="00B46E33"/>
    <w:rsid w:val="00B83AD0"/>
    <w:rsid w:val="00BB4AB7"/>
    <w:rsid w:val="00BB53C9"/>
    <w:rsid w:val="00BC1AC3"/>
    <w:rsid w:val="00BE6A53"/>
    <w:rsid w:val="00C57023"/>
    <w:rsid w:val="00CC3E48"/>
    <w:rsid w:val="00CF53F5"/>
    <w:rsid w:val="00D65E55"/>
    <w:rsid w:val="00DC024F"/>
    <w:rsid w:val="00E215B2"/>
    <w:rsid w:val="00E309A6"/>
    <w:rsid w:val="00EE47F4"/>
    <w:rsid w:val="00F062B8"/>
    <w:rsid w:val="00F1096F"/>
    <w:rsid w:val="00F15761"/>
    <w:rsid w:val="00F54EF1"/>
    <w:rsid w:val="00F7080F"/>
    <w:rsid w:val="00FD3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7B3A"/>
  <w15:chartTrackingRefBased/>
  <w15:docId w15:val="{D8BCAE7E-F5CF-4BDC-A13E-9512679D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AD0"/>
  </w:style>
  <w:style w:type="paragraph" w:styleId="Footer">
    <w:name w:val="footer"/>
    <w:basedOn w:val="Normal"/>
    <w:link w:val="FooterChar"/>
    <w:uiPriority w:val="99"/>
    <w:unhideWhenUsed/>
    <w:rsid w:val="00B83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AD0"/>
  </w:style>
  <w:style w:type="paragraph" w:styleId="FootnoteText">
    <w:name w:val="footnote text"/>
    <w:basedOn w:val="Normal"/>
    <w:link w:val="FootnoteTextChar"/>
    <w:uiPriority w:val="99"/>
    <w:semiHidden/>
    <w:unhideWhenUsed/>
    <w:rsid w:val="00B83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AD0"/>
    <w:rPr>
      <w:sz w:val="20"/>
      <w:szCs w:val="20"/>
    </w:rPr>
  </w:style>
  <w:style w:type="character" w:styleId="FootnoteReference">
    <w:name w:val="footnote reference"/>
    <w:basedOn w:val="DefaultParagraphFont"/>
    <w:uiPriority w:val="99"/>
    <w:semiHidden/>
    <w:unhideWhenUsed/>
    <w:rsid w:val="00B83AD0"/>
    <w:rPr>
      <w:vertAlign w:val="superscript"/>
    </w:rPr>
  </w:style>
  <w:style w:type="paragraph" w:styleId="ListParagraph">
    <w:name w:val="List Paragraph"/>
    <w:basedOn w:val="Normal"/>
    <w:uiPriority w:val="34"/>
    <w:qFormat/>
    <w:rsid w:val="00CF5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5CCAA-726C-485A-9FD1-3D28742A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2024-03-19T19:00:00Z</cp:lastPrinted>
  <dcterms:created xsi:type="dcterms:W3CDTF">2024-03-19T19:02:00Z</dcterms:created>
  <dcterms:modified xsi:type="dcterms:W3CDTF">2024-03-19T19:02:00Z</dcterms:modified>
</cp:coreProperties>
</file>